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0F68" w14:textId="77777777" w:rsidR="000417F0" w:rsidRPr="000417F0" w:rsidRDefault="000417F0" w:rsidP="006870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17F0">
        <w:rPr>
          <w:rFonts w:ascii="Times New Roman" w:hAnsi="Times New Roman" w:cs="Times New Roman"/>
          <w:b/>
          <w:bCs/>
          <w:sz w:val="26"/>
          <w:szCs w:val="26"/>
        </w:rPr>
        <w:t>Отчет</w:t>
      </w:r>
    </w:p>
    <w:p w14:paraId="406BB4BF" w14:textId="61734030" w:rsidR="006870D6" w:rsidRPr="000417F0" w:rsidRDefault="000417F0" w:rsidP="006870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17F0">
        <w:rPr>
          <w:rFonts w:ascii="Times New Roman" w:hAnsi="Times New Roman" w:cs="Times New Roman"/>
          <w:b/>
          <w:bCs/>
          <w:sz w:val="26"/>
          <w:szCs w:val="26"/>
        </w:rPr>
        <w:t xml:space="preserve"> о выполнении Плана мероприятий по противодействию коррупции в Счетной палате муниципального образования Оренбургский район за </w:t>
      </w:r>
      <w:r w:rsidR="00383762">
        <w:rPr>
          <w:rFonts w:ascii="Times New Roman" w:hAnsi="Times New Roman" w:cs="Times New Roman"/>
          <w:b/>
          <w:bCs/>
          <w:sz w:val="26"/>
          <w:szCs w:val="26"/>
        </w:rPr>
        <w:t xml:space="preserve"> первый квартал </w:t>
      </w:r>
      <w:r w:rsidRPr="000417F0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383762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0417F0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  <w:r w:rsidR="00383762">
        <w:rPr>
          <w:rFonts w:ascii="Times New Roman" w:hAnsi="Times New Roman" w:cs="Times New Roman"/>
          <w:b/>
          <w:bCs/>
          <w:sz w:val="26"/>
          <w:szCs w:val="26"/>
        </w:rPr>
        <w:t>а</w:t>
      </w:r>
    </w:p>
    <w:p w14:paraId="7F01C70B" w14:textId="77777777" w:rsidR="006870D6" w:rsidRPr="00D126D1" w:rsidRDefault="006870D6" w:rsidP="006870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2"/>
        <w:gridCol w:w="1980"/>
        <w:gridCol w:w="2718"/>
        <w:gridCol w:w="4289"/>
      </w:tblGrid>
      <w:tr w:rsidR="006870D6" w:rsidRPr="00CA2B67" w14:paraId="39974070" w14:textId="77777777" w:rsidTr="00832477">
        <w:trPr>
          <w:jc w:val="center"/>
        </w:trPr>
        <w:tc>
          <w:tcPr>
            <w:tcW w:w="567" w:type="dxa"/>
          </w:tcPr>
          <w:p w14:paraId="023DF207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042" w:type="dxa"/>
          </w:tcPr>
          <w:p w14:paraId="1D7AA1EE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0" w:type="dxa"/>
          </w:tcPr>
          <w:p w14:paraId="04A2E176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718" w:type="dxa"/>
          </w:tcPr>
          <w:p w14:paraId="77B0269C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289" w:type="dxa"/>
          </w:tcPr>
          <w:p w14:paraId="3BC61819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Ожидаемый результат реализации</w:t>
            </w:r>
          </w:p>
        </w:tc>
      </w:tr>
      <w:tr w:rsidR="006870D6" w:rsidRPr="00CA2B67" w14:paraId="03B34769" w14:textId="77777777" w:rsidTr="00832477">
        <w:trPr>
          <w:jc w:val="center"/>
        </w:trPr>
        <w:tc>
          <w:tcPr>
            <w:tcW w:w="567" w:type="dxa"/>
          </w:tcPr>
          <w:p w14:paraId="7A8FDBDB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42" w:type="dxa"/>
          </w:tcPr>
          <w:p w14:paraId="7BF25239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14:paraId="1A4943AE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18" w:type="dxa"/>
          </w:tcPr>
          <w:p w14:paraId="07B61E24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89" w:type="dxa"/>
          </w:tcPr>
          <w:p w14:paraId="70AEF9D5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70D6" w:rsidRPr="00CA2B67" w14:paraId="3D0EAC46" w14:textId="77777777" w:rsidTr="00832477">
        <w:trPr>
          <w:jc w:val="center"/>
        </w:trPr>
        <w:tc>
          <w:tcPr>
            <w:tcW w:w="14596" w:type="dxa"/>
            <w:gridSpan w:val="5"/>
          </w:tcPr>
          <w:p w14:paraId="0FC73155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I. Нормативно-правовое регулирование антикоррупционной деятельности. Антикоррупционная экспертиза</w:t>
            </w:r>
          </w:p>
          <w:p w14:paraId="67BC4778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нормативных правовых актов и их проектов</w:t>
            </w:r>
          </w:p>
        </w:tc>
      </w:tr>
      <w:tr w:rsidR="006870D6" w:rsidRPr="00CA2B67" w14:paraId="7CE15230" w14:textId="77777777" w:rsidTr="009C4A1F">
        <w:trPr>
          <w:trHeight w:val="4992"/>
          <w:jc w:val="center"/>
        </w:trPr>
        <w:tc>
          <w:tcPr>
            <w:tcW w:w="567" w:type="dxa"/>
          </w:tcPr>
          <w:p w14:paraId="76F3BF8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042" w:type="dxa"/>
          </w:tcPr>
          <w:p w14:paraId="0008D1C1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муниципального законодательства, регулирующего правоотношения в сфере противодействия коррупции, в целях выявления правовых актов, требующих приведения в соответствие с федеральным законодательством в связи с его изменениями, а также устранения пробелов в правовом регулировании</w:t>
            </w:r>
          </w:p>
        </w:tc>
        <w:tc>
          <w:tcPr>
            <w:tcW w:w="1980" w:type="dxa"/>
          </w:tcPr>
          <w:p w14:paraId="6D6395E1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(по мере принятия (изменения) нормативных правовых актов Российской Федерации и (или) законодательства Оренбургской области) </w:t>
            </w:r>
          </w:p>
        </w:tc>
        <w:tc>
          <w:tcPr>
            <w:tcW w:w="2718" w:type="dxa"/>
          </w:tcPr>
          <w:p w14:paraId="2079BE7F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53FEDD4A" w14:textId="77777777" w:rsidR="007E63B9" w:rsidRDefault="00A37CEF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первом квартале 2022 года были приняты следующие нормативные правовые акты в сфере противодействия коррупции:</w:t>
            </w:r>
          </w:p>
          <w:p w14:paraId="3338DB19" w14:textId="77777777" w:rsidR="00A37CEF" w:rsidRDefault="00A37CEF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об определении должностного лица, ответственного за профилактику коррупционных и иных правонарушений;</w:t>
            </w:r>
          </w:p>
          <w:p w14:paraId="43B6D3E1" w14:textId="08AD6369" w:rsidR="00A37CEF" w:rsidRDefault="00A37CEF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-об определении должностного лица, </w:t>
            </w:r>
            <w:r w:rsidR="0058506C">
              <w:rPr>
                <w:rFonts w:ascii="Times New Roman" w:hAnsi="Times New Roman" w:cs="Times New Roman"/>
                <w:sz w:val="26"/>
                <w:szCs w:val="26"/>
              </w:rPr>
              <w:t>ответственного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506C">
              <w:rPr>
                <w:rFonts w:ascii="Times New Roman" w:hAnsi="Times New Roman" w:cs="Times New Roman"/>
                <w:sz w:val="26"/>
                <w:szCs w:val="26"/>
              </w:rPr>
              <w:t>направление сведений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лице, к </w:t>
            </w:r>
            <w:r w:rsidR="0058506C">
              <w:rPr>
                <w:rFonts w:ascii="Times New Roman" w:hAnsi="Times New Roman" w:cs="Times New Roman"/>
                <w:sz w:val="26"/>
                <w:szCs w:val="26"/>
              </w:rPr>
              <w:t>которому было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применено взыскание в виде увольнения (освобождения от должности)</w:t>
            </w:r>
            <w:r w:rsidR="00A36F22">
              <w:rPr>
                <w:rFonts w:ascii="Times New Roman" w:hAnsi="Times New Roman" w:cs="Times New Roman"/>
                <w:sz w:val="26"/>
                <w:szCs w:val="26"/>
              </w:rPr>
              <w:t xml:space="preserve"> в связи с </w:t>
            </w:r>
            <w:r w:rsidR="0058506C">
              <w:rPr>
                <w:rFonts w:ascii="Times New Roman" w:hAnsi="Times New Roman" w:cs="Times New Roman"/>
                <w:sz w:val="26"/>
                <w:szCs w:val="26"/>
              </w:rPr>
              <w:t>утратой доверия</w:t>
            </w:r>
            <w:r w:rsidR="00A36F22">
              <w:rPr>
                <w:rFonts w:ascii="Times New Roman" w:hAnsi="Times New Roman" w:cs="Times New Roman"/>
                <w:sz w:val="26"/>
                <w:szCs w:val="26"/>
              </w:rPr>
              <w:t xml:space="preserve"> за совершение коррупционного правонарушения, для включения указанных сведений в реестр лиц, уволенных в связи с утратой доверия, и исключения из такого реестра</w:t>
            </w:r>
            <w:r w:rsidR="0058506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2385675" w14:textId="705D5668" w:rsidR="0058506C" w:rsidRDefault="0058506C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 внесении изменений в распоряжение Счетной палаты МО Оренбургский </w:t>
            </w:r>
            <w:r w:rsidR="00303D9C">
              <w:rPr>
                <w:rFonts w:ascii="Times New Roman" w:hAnsi="Times New Roman" w:cs="Times New Roman"/>
                <w:sz w:val="26"/>
                <w:szCs w:val="26"/>
              </w:rPr>
              <w:t>район 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14.05.2019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6-р </w:t>
            </w:r>
            <w:r w:rsidR="00303D9C">
              <w:rPr>
                <w:rFonts w:ascii="Times New Roman" w:hAnsi="Times New Roman" w:cs="Times New Roman"/>
                <w:sz w:val="26"/>
                <w:szCs w:val="26"/>
              </w:rPr>
              <w:t>«Об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утверждении Кодекса этики и служебного поведения муниципальных служащих Счетной палаты муниципального образования Оренбургский район»</w:t>
            </w:r>
            <w:r w:rsidR="00AA6BC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AFBE60C" w14:textId="3164F9E3" w:rsidR="00AA6BCA" w:rsidRDefault="00AA6BCA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-Об утверждении Положения о конфликте интересов в Счетной </w:t>
            </w:r>
            <w:r w:rsidR="00303D9C">
              <w:rPr>
                <w:rFonts w:ascii="Times New Roman" w:hAnsi="Times New Roman" w:cs="Times New Roman"/>
                <w:sz w:val="26"/>
                <w:szCs w:val="26"/>
              </w:rPr>
              <w:t>палате 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Оренбургский район;</w:t>
            </w:r>
          </w:p>
          <w:p w14:paraId="09D3504F" w14:textId="57F95F02" w:rsidR="00303D9C" w:rsidRDefault="00303D9C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24CE6">
              <w:rPr>
                <w:rFonts w:ascii="Times New Roman" w:hAnsi="Times New Roman" w:cs="Times New Roman"/>
                <w:sz w:val="26"/>
                <w:szCs w:val="26"/>
              </w:rPr>
              <w:t>об утверждении стандарта внешнего муниципального финансового контроля «Общие правила проведения контрольного мероприятия Счетной палаты муниципального образования Оренбургский район»;</w:t>
            </w:r>
          </w:p>
          <w:p w14:paraId="01579CC5" w14:textId="141B16A0" w:rsidR="00224CE6" w:rsidRDefault="00224CE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-об утверждении стандарта внешнего муниципального финансового контроля «Проведение экспертно- аналитического мероприятия»;</w:t>
            </w:r>
          </w:p>
          <w:p w14:paraId="6E3FC36D" w14:textId="249CFDA6" w:rsidR="00224CE6" w:rsidRDefault="00224CE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-об утверждении стандарта </w:t>
            </w:r>
            <w:r w:rsidR="00296F27">
              <w:rPr>
                <w:rFonts w:ascii="Times New Roman" w:hAnsi="Times New Roman" w:cs="Times New Roman"/>
                <w:sz w:val="26"/>
                <w:szCs w:val="26"/>
              </w:rPr>
              <w:t>внешнего 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6F27">
              <w:rPr>
                <w:rFonts w:ascii="Times New Roman" w:hAnsi="Times New Roman" w:cs="Times New Roman"/>
                <w:sz w:val="26"/>
                <w:szCs w:val="26"/>
              </w:rPr>
              <w:t>финансового контроля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96F27">
              <w:rPr>
                <w:rFonts w:ascii="Times New Roman" w:hAnsi="Times New Roman" w:cs="Times New Roman"/>
                <w:sz w:val="26"/>
                <w:szCs w:val="26"/>
              </w:rPr>
              <w:t>Проведение внешней проверки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годового </w:t>
            </w:r>
            <w:r w:rsidR="00296F27">
              <w:rPr>
                <w:rFonts w:ascii="Times New Roman" w:hAnsi="Times New Roman" w:cs="Times New Roman"/>
                <w:sz w:val="26"/>
                <w:szCs w:val="26"/>
              </w:rPr>
              <w:t>отчета 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исполнении местного </w:t>
            </w:r>
            <w:r w:rsidR="00296F27">
              <w:rPr>
                <w:rFonts w:ascii="Times New Roman" w:hAnsi="Times New Roman" w:cs="Times New Roman"/>
                <w:sz w:val="26"/>
                <w:szCs w:val="26"/>
              </w:rPr>
              <w:t>бюджета совместно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проверкой достоверности </w:t>
            </w:r>
            <w:r w:rsidR="00296F27">
              <w:rPr>
                <w:rFonts w:ascii="Times New Roman" w:hAnsi="Times New Roman" w:cs="Times New Roman"/>
                <w:sz w:val="26"/>
                <w:szCs w:val="26"/>
              </w:rPr>
              <w:t>годовой бюджетной отчетности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главных администраторов бюджетных средств»</w:t>
            </w:r>
            <w:r w:rsidR="00296F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5BB968F" w14:textId="43EA7D59" w:rsidR="00296F27" w:rsidRDefault="00296F27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 внесении изменений в распоряжение Счетной палаты муниципального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Оренбургский район от 06.09.2021 № 28-р «Об утверждении Плана мероприятий по противодействию коррупции в Счетной палате муниципального образования Оренбургский район на 2021-2024 годы»;</w:t>
            </w:r>
          </w:p>
          <w:p w14:paraId="24FE6795" w14:textId="642360A5" w:rsidR="00296F27" w:rsidRDefault="00296F27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-об утверждении стандарта </w:t>
            </w:r>
            <w:r w:rsidR="006D07AB">
              <w:rPr>
                <w:rFonts w:ascii="Times New Roman" w:hAnsi="Times New Roman" w:cs="Times New Roman"/>
                <w:sz w:val="26"/>
                <w:szCs w:val="26"/>
              </w:rPr>
              <w:t>внешнего 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07AB">
              <w:rPr>
                <w:rFonts w:ascii="Times New Roman" w:hAnsi="Times New Roman" w:cs="Times New Roman"/>
                <w:sz w:val="26"/>
                <w:szCs w:val="26"/>
              </w:rPr>
              <w:t>финансового контроля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«Экспертиза проекта бюджета на </w:t>
            </w:r>
            <w:r w:rsidR="006D07AB">
              <w:rPr>
                <w:rFonts w:ascii="Times New Roman" w:hAnsi="Times New Roman" w:cs="Times New Roman"/>
                <w:sz w:val="26"/>
                <w:szCs w:val="26"/>
              </w:rPr>
              <w:t>очередной финансовый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 и плановый период»</w:t>
            </w:r>
            <w:r w:rsidR="006D07A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F32A6AC" w14:textId="7DB5FCC3" w:rsidR="006D07AB" w:rsidRDefault="006D07AB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об утверждении правил внутреннего трудового распорядка Счетной палаты муниципального образования Оренбургский рай</w:t>
            </w:r>
            <w:r w:rsidR="009C4A1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н.</w:t>
            </w:r>
          </w:p>
          <w:p w14:paraId="13C80E82" w14:textId="4474415A" w:rsidR="00AA6BCA" w:rsidRPr="005F0F01" w:rsidRDefault="00AA6BCA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0D6" w:rsidRPr="00CA2B67" w14:paraId="25C090DE" w14:textId="77777777" w:rsidTr="00832477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bottom w:val="nil"/>
            </w:tcBorders>
          </w:tcPr>
          <w:p w14:paraId="6B1AE7C8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5042" w:type="dxa"/>
            <w:tcBorders>
              <w:bottom w:val="nil"/>
            </w:tcBorders>
          </w:tcPr>
          <w:p w14:paraId="023AD6AD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антикоррупционной экспертизы нормативных правовых актов и проектов нормативных правовых актов Счетной палаты МО Оренбургский район </w:t>
            </w:r>
          </w:p>
        </w:tc>
        <w:tc>
          <w:tcPr>
            <w:tcW w:w="1980" w:type="dxa"/>
            <w:tcBorders>
              <w:bottom w:val="nil"/>
            </w:tcBorders>
          </w:tcPr>
          <w:p w14:paraId="264A576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718" w:type="dxa"/>
            <w:tcBorders>
              <w:bottom w:val="nil"/>
            </w:tcBorders>
          </w:tcPr>
          <w:p w14:paraId="0D08F3BA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  <w:tcBorders>
              <w:bottom w:val="nil"/>
            </w:tcBorders>
          </w:tcPr>
          <w:p w14:paraId="2B7AEC1B" w14:textId="5B08A91F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целях проведения антикоррупционной экспертизы проектов нормативных правовых актов в отчетном периоде Счетной палатой подготовлено </w:t>
            </w:r>
            <w:r w:rsidR="003527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заключений</w:t>
            </w:r>
          </w:p>
        </w:tc>
      </w:tr>
      <w:tr w:rsidR="006870D6" w:rsidRPr="00CA2B67" w14:paraId="30044B0E" w14:textId="77777777" w:rsidTr="00832477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bottom w:val="nil"/>
            </w:tcBorders>
          </w:tcPr>
          <w:p w14:paraId="67824BF2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  <w:tcBorders>
              <w:bottom w:val="nil"/>
            </w:tcBorders>
          </w:tcPr>
          <w:p w14:paraId="0CA85EB4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Обеспечение наполняемости сайта для размещения проектов нормативных правовых актов Счетной палаты МО Оренбургский район в информационно-телекоммуникационной сети Интернет (далее - сеть Интернет)</w:t>
            </w:r>
          </w:p>
        </w:tc>
        <w:tc>
          <w:tcPr>
            <w:tcW w:w="1980" w:type="dxa"/>
            <w:tcBorders>
              <w:bottom w:val="nil"/>
            </w:tcBorders>
          </w:tcPr>
          <w:p w14:paraId="3245E66C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718" w:type="dxa"/>
            <w:tcBorders>
              <w:bottom w:val="nil"/>
            </w:tcBorders>
          </w:tcPr>
          <w:p w14:paraId="3EA59E91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  <w:tcBorders>
              <w:bottom w:val="nil"/>
            </w:tcBorders>
          </w:tcPr>
          <w:p w14:paraId="72C0F8A4" w14:textId="77777777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 проводятся мероприятия, направленные на обеспечение информационной открытости деятельности Счетной палаты.</w:t>
            </w:r>
          </w:p>
          <w:p w14:paraId="700F8EDB" w14:textId="77777777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Ведется специализированный раздел «Противодействие коррупции»</w:t>
            </w:r>
          </w:p>
          <w:p w14:paraId="1FE85B53" w14:textId="764CF4F5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0D6" w:rsidRPr="00CA2B67" w14:paraId="7B4B02A3" w14:textId="77777777" w:rsidTr="00832477">
        <w:trPr>
          <w:jc w:val="center"/>
        </w:trPr>
        <w:tc>
          <w:tcPr>
            <w:tcW w:w="14596" w:type="dxa"/>
            <w:gridSpan w:val="5"/>
          </w:tcPr>
          <w:p w14:paraId="2FC03200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II.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соблюдения государственными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Российской Федерации в целях противодействия коррупции </w:t>
            </w:r>
          </w:p>
        </w:tc>
      </w:tr>
      <w:tr w:rsidR="006870D6" w:rsidRPr="00CA2B67" w14:paraId="7F6ACA22" w14:textId="77777777" w:rsidTr="00832477">
        <w:trPr>
          <w:jc w:val="center"/>
        </w:trPr>
        <w:tc>
          <w:tcPr>
            <w:tcW w:w="567" w:type="dxa"/>
          </w:tcPr>
          <w:p w14:paraId="07B122DA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192AD95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соблюдением лицами, замещающими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службы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, требований об уведомлении о получении подарка в связи с должностным положением или исполнением служебных (должностных) обязанностей, о сдаче подарка.</w:t>
            </w:r>
          </w:p>
          <w:p w14:paraId="631A034B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Осуществление мер по формированию у них негативного отношения к коррупции, в том числе к дарению подарков в связи с их должностным положением или в связи с выполнением ими служебных обязанностей.</w:t>
            </w:r>
          </w:p>
          <w:p w14:paraId="77FD5019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Осуществление проверки и применение соответствующих мер ответственности по каждому случаю нарушения ограничений, касающихся получения подарков и порядка их сдачи.</w:t>
            </w:r>
          </w:p>
          <w:p w14:paraId="4BF6D8F3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Предание гласности каждого установленного факта коррупции</w:t>
            </w:r>
          </w:p>
        </w:tc>
        <w:tc>
          <w:tcPr>
            <w:tcW w:w="1980" w:type="dxa"/>
          </w:tcPr>
          <w:p w14:paraId="57EDC482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в полугодие </w:t>
            </w:r>
          </w:p>
          <w:p w14:paraId="57988E16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 5 июля,</w:t>
            </w:r>
          </w:p>
          <w:p w14:paraId="128FBA30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25 декабря) </w:t>
            </w:r>
          </w:p>
          <w:p w14:paraId="2EE66EE6" w14:textId="77777777" w:rsidR="006870D6" w:rsidRDefault="006870D6" w:rsidP="0029022E">
            <w:pPr>
              <w:rPr>
                <w:lang w:eastAsia="ru-RU"/>
              </w:rPr>
            </w:pPr>
          </w:p>
          <w:p w14:paraId="59392E84" w14:textId="77777777" w:rsidR="006870D6" w:rsidRPr="00FA1F67" w:rsidRDefault="006870D6" w:rsidP="0029022E">
            <w:pPr>
              <w:rPr>
                <w:lang w:eastAsia="ru-RU"/>
              </w:rPr>
            </w:pPr>
          </w:p>
          <w:p w14:paraId="01BA6A4E" w14:textId="77777777" w:rsidR="006870D6" w:rsidRPr="00FA1F67" w:rsidRDefault="006870D6" w:rsidP="0029022E">
            <w:pPr>
              <w:rPr>
                <w:lang w:eastAsia="ru-RU"/>
              </w:rPr>
            </w:pPr>
          </w:p>
          <w:p w14:paraId="678CD879" w14:textId="77777777" w:rsidR="006870D6" w:rsidRPr="00FA1F67" w:rsidRDefault="006870D6" w:rsidP="0029022E">
            <w:pPr>
              <w:rPr>
                <w:lang w:eastAsia="ru-RU"/>
              </w:rPr>
            </w:pPr>
          </w:p>
          <w:p w14:paraId="21598542" w14:textId="77777777" w:rsidR="006870D6" w:rsidRPr="00FA1F67" w:rsidRDefault="006870D6" w:rsidP="0029022E">
            <w:pPr>
              <w:rPr>
                <w:lang w:eastAsia="ru-RU"/>
              </w:rPr>
            </w:pPr>
          </w:p>
          <w:p w14:paraId="025A03A8" w14:textId="77777777" w:rsidR="006870D6" w:rsidRPr="00FA1F67" w:rsidRDefault="006870D6" w:rsidP="0029022E">
            <w:pPr>
              <w:rPr>
                <w:lang w:eastAsia="ru-RU"/>
              </w:rPr>
            </w:pPr>
          </w:p>
          <w:p w14:paraId="524AECDE" w14:textId="77777777" w:rsidR="006870D6" w:rsidRPr="00FA1F67" w:rsidRDefault="006870D6" w:rsidP="002902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6DDA44" w14:textId="77777777" w:rsidR="006870D6" w:rsidRPr="00FA1F67" w:rsidRDefault="006870D6" w:rsidP="0029022E">
            <w:pPr>
              <w:spacing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D12208">
              <w:rPr>
                <w:rFonts w:ascii="Times New Roman" w:hAnsi="Times New Roman"/>
                <w:sz w:val="26"/>
                <w:szCs w:val="26"/>
              </w:rPr>
              <w:t>о мере необходимости (на основании решения о проведении проверки</w:t>
            </w:r>
            <w:r w:rsidRPr="00FA1F6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18" w:type="dxa"/>
          </w:tcPr>
          <w:p w14:paraId="545B3679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7A28845D" w14:textId="77777777" w:rsidR="006870D6" w:rsidRPr="00D126D1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Уведомления в Счетную палату в отчетном периоде не поступали.</w:t>
            </w:r>
          </w:p>
        </w:tc>
      </w:tr>
      <w:tr w:rsidR="006870D6" w:rsidRPr="00CA2B67" w14:paraId="5AFD803C" w14:textId="77777777" w:rsidTr="00832477">
        <w:trPr>
          <w:jc w:val="center"/>
        </w:trPr>
        <w:tc>
          <w:tcPr>
            <w:tcW w:w="567" w:type="dxa"/>
          </w:tcPr>
          <w:p w14:paraId="3ED97F5A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8F7630E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. Принятие мер по повышению эффективности контроля за привлечением таких лиц к ответственности в случае несоблюдения ими требований к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служебному поведению</w:t>
            </w:r>
          </w:p>
        </w:tc>
        <w:tc>
          <w:tcPr>
            <w:tcW w:w="1980" w:type="dxa"/>
          </w:tcPr>
          <w:p w14:paraId="059FF53E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 в полугодие </w:t>
            </w:r>
          </w:p>
          <w:p w14:paraId="6490073D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 5 июля,</w:t>
            </w:r>
          </w:p>
          <w:p w14:paraId="0472A673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25 декабря) </w:t>
            </w:r>
          </w:p>
          <w:p w14:paraId="3D6843D9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8" w:type="dxa"/>
          </w:tcPr>
          <w:p w14:paraId="63FFACE7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62990849" w14:textId="77777777" w:rsidR="006870D6" w:rsidRPr="00117C14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C14">
              <w:rPr>
                <w:rFonts w:ascii="Times New Roman" w:hAnsi="Times New Roman" w:cs="Times New Roman"/>
                <w:sz w:val="26"/>
                <w:szCs w:val="26"/>
              </w:rPr>
              <w:t xml:space="preserve">В Счетной палате ведется постоянная работа по предотвращению или урегулированию конфликта интересов, в том числе путем анализа принятых сведений о доходах, об имуществе и обязательствах имущественного характера, представляемых сотрудниками управления. Уведомлений о </w:t>
            </w:r>
            <w:r w:rsidRPr="00117C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выполнении иной оплачиваемой работе за данный период не поступало.</w:t>
            </w:r>
          </w:p>
          <w:p w14:paraId="23DFC7B7" w14:textId="77777777" w:rsidR="006870D6" w:rsidRPr="00D126D1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C14">
              <w:rPr>
                <w:rFonts w:ascii="Times New Roman" w:hAnsi="Times New Roman" w:cs="Times New Roman"/>
                <w:sz w:val="26"/>
                <w:szCs w:val="26"/>
              </w:rPr>
              <w:t>В отчетном периоде нарушений не выявлено, анализ не проводился.</w:t>
            </w:r>
          </w:p>
        </w:tc>
      </w:tr>
      <w:tr w:rsidR="006870D6" w:rsidRPr="00CA2B67" w14:paraId="2A9992C0" w14:textId="77777777" w:rsidTr="00832477">
        <w:trPr>
          <w:jc w:val="center"/>
        </w:trPr>
        <w:tc>
          <w:tcPr>
            <w:tcW w:w="567" w:type="dxa"/>
          </w:tcPr>
          <w:p w14:paraId="4A2D65F2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042" w:type="dxa"/>
          </w:tcPr>
          <w:p w14:paraId="4AACE12F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комплекса организационных, разъяснительных и иных мер по соблюдению лицами, замещающими должности муниципальной службы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, запретов, ограничений и требований, установленных в целях противодействия коррупции</w:t>
            </w:r>
          </w:p>
        </w:tc>
        <w:tc>
          <w:tcPr>
            <w:tcW w:w="1980" w:type="dxa"/>
          </w:tcPr>
          <w:p w14:paraId="6547B3F8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  <w:p w14:paraId="0AD02084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(до 5 июля, 25 декабря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2718" w:type="dxa"/>
          </w:tcPr>
          <w:p w14:paraId="6D7C1F3F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019F64BE" w14:textId="22560C7E" w:rsidR="006870D6" w:rsidRPr="00B1146E" w:rsidRDefault="006466C3" w:rsidP="009C4A1F">
            <w:pPr>
              <w:spacing w:after="0" w:line="240" w:lineRule="auto"/>
              <w:ind w:right="77"/>
              <w:jc w:val="both"/>
              <w:rPr>
                <w:rFonts w:ascii="TimesDL" w:eastAsia="Times New Roman" w:hAnsi="TimesD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 первом квартале 2022 года принят на должность муниципальной службы 1 человек. 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 приеме на работу, ответственный специалист за профилактику коррупционных и иных правонарушений обеспечи</w:t>
            </w:r>
            <w:r w:rsidR="009C4A1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под подпись ознакомление муниципальн</w:t>
            </w:r>
            <w:r w:rsidR="009C4A1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ого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служащ</w:t>
            </w:r>
            <w:r w:rsidR="009C4A1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его 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 Кодексом этики и служебного поведения муниципальных служащих Счетной палаты, а также Перечнем нормативных правовых актов по противодействию коррупции, утвержденных распоряжением Счетной палаты МО Оренбургский район. Все нормативные правовые акты по противодействию коррупции размещены в сетевой папке Счетной палаты для самостоятельного изучения. Также </w:t>
            </w:r>
            <w:r w:rsidR="009C4A1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была проведена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бесед</w:t>
            </w:r>
            <w:r w:rsidR="009C4A1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 в ходе котор</w:t>
            </w:r>
            <w:r w:rsidR="009C4A1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ой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 муниципальн</w:t>
            </w:r>
            <w:r w:rsidR="009C4A1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ый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9C4A1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й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предупрежд</w:t>
            </w:r>
            <w:r w:rsidR="009C4A1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ен 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об ответственности за несоблюдение ограничений, запретов и требований, установленных законодательством Российской Федерации и </w:t>
            </w:r>
            <w:r w:rsidR="006870D6"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Оренбургской области, в целях противодействия коррупции.</w:t>
            </w:r>
          </w:p>
          <w:p w14:paraId="5AE88EF6" w14:textId="77777777" w:rsidR="006870D6" w:rsidRPr="00B1146E" w:rsidRDefault="006870D6" w:rsidP="007B065A">
            <w:pPr>
              <w:spacing w:after="0" w:line="240" w:lineRule="auto"/>
              <w:ind w:right="77" w:firstLine="708"/>
              <w:jc w:val="both"/>
              <w:rPr>
                <w:rFonts w:ascii="TimesDL" w:eastAsia="Times New Roman" w:hAnsi="TimesDL"/>
                <w:color w:val="000000"/>
                <w:sz w:val="26"/>
                <w:szCs w:val="26"/>
                <w:lang w:eastAsia="ru-RU"/>
              </w:rPr>
            </w:pPr>
            <w:r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случае увольнения с  муниципальной  службы каждый  муниципальный служащий под подпись знакомится с требованием о соблюдении обязательства по обращению в комиссию по соблюдению требований к служебному поведению и урегулированию конфликта интересов в течение двух лет после увольнения, в случае замещения им должности по трудовому договору или выполнения работы на условиях гражданско-правового договора в организациях, если отдельные функции муниципального управления входили в его должностные обязанности.</w:t>
            </w:r>
          </w:p>
          <w:p w14:paraId="26C14737" w14:textId="77777777" w:rsidR="006870D6" w:rsidRPr="00B1146E" w:rsidRDefault="006870D6" w:rsidP="007B065A">
            <w:pPr>
              <w:spacing w:after="0" w:line="240" w:lineRule="auto"/>
              <w:ind w:right="77"/>
              <w:jc w:val="both"/>
              <w:rPr>
                <w:rFonts w:ascii="TimesDL" w:eastAsia="Times New Roman" w:hAnsi="TimesDL"/>
                <w:color w:val="000000"/>
                <w:sz w:val="26"/>
                <w:szCs w:val="26"/>
                <w:lang w:eastAsia="ru-RU"/>
              </w:rPr>
            </w:pPr>
            <w:r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    В Счетной палате, в специально отведенном месте размещены для ознакомления папки со средствами наглядной агитации (стандарты, памятки).</w:t>
            </w:r>
          </w:p>
          <w:p w14:paraId="5FD5D1BC" w14:textId="77777777" w:rsidR="006870D6" w:rsidRPr="00B1146E" w:rsidRDefault="006870D6" w:rsidP="007B065A">
            <w:pPr>
              <w:spacing w:after="0" w:line="240" w:lineRule="auto"/>
              <w:ind w:right="77"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До сведения муниципальных служащих своевременно и регулярно доводятся рекомендации и разъяснения федеральных органов государственной власти Российской Федерации в части соблюдения требований, </w:t>
            </w:r>
            <w:r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ограничений и запретов муниципальными служащими.</w:t>
            </w:r>
          </w:p>
          <w:p w14:paraId="1B305EB0" w14:textId="38F1E905" w:rsidR="006870D6" w:rsidRPr="00B1146E" w:rsidRDefault="006870D6" w:rsidP="007B065A">
            <w:pPr>
              <w:spacing w:after="0" w:line="240" w:lineRule="auto"/>
              <w:ind w:right="77"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146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  В должностные инструкции муниципальн</w:t>
            </w:r>
            <w:r w:rsidR="009C4A1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ого служащего</w:t>
            </w:r>
            <w:r w:rsidRPr="00B1146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внесены пункты, в которых конкретизированы права и обязанности и личная ответственность муниципального служащего за нарушения служебной этики, коррупционные действия.</w:t>
            </w:r>
          </w:p>
          <w:p w14:paraId="29AD4B79" w14:textId="77777777" w:rsidR="006870D6" w:rsidRPr="006B2232" w:rsidRDefault="006870D6" w:rsidP="007B065A">
            <w:pPr>
              <w:spacing w:after="0" w:line="240" w:lineRule="auto"/>
              <w:ind w:right="77"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2232">
              <w:rPr>
                <w:rFonts w:ascii="Times New Roman" w:hAnsi="Times New Roman"/>
                <w:sz w:val="26"/>
                <w:szCs w:val="26"/>
              </w:rPr>
              <w:t>Выявленных случаев нарушений служащими Счетной палаты установленных ограничений, запретов, неисполнения обязанностей, установленных в целях противодействия коррупции за отчетный период не установлено.</w:t>
            </w:r>
          </w:p>
          <w:p w14:paraId="78352A02" w14:textId="77777777" w:rsidR="006870D6" w:rsidRPr="00B1146E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0D6" w:rsidRPr="00CA2B67" w14:paraId="3C9599A4" w14:textId="77777777" w:rsidTr="00832477">
        <w:trPr>
          <w:jc w:val="center"/>
        </w:trPr>
        <w:tc>
          <w:tcPr>
            <w:tcW w:w="567" w:type="dxa"/>
          </w:tcPr>
          <w:p w14:paraId="609FABA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688A53E7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соблюдения муниципальными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980" w:type="dxa"/>
          </w:tcPr>
          <w:p w14:paraId="1DC1C460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  <w:p w14:paraId="2D97493A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(до 5 июля, 25 декабря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18" w:type="dxa"/>
          </w:tcPr>
          <w:p w14:paraId="1FE1124F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18882B2E" w14:textId="77777777" w:rsidR="006870D6" w:rsidRDefault="006870D6" w:rsidP="009C4A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в отчетном периоде не проводился.</w:t>
            </w:r>
          </w:p>
          <w:p w14:paraId="3AED4C51" w14:textId="77777777" w:rsidR="006870D6" w:rsidRPr="006B2232" w:rsidRDefault="006870D6" w:rsidP="009C4A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Уведомления в Счетную палату в отчетном периоде не поступали.</w:t>
            </w:r>
          </w:p>
        </w:tc>
      </w:tr>
      <w:tr w:rsidR="006870D6" w:rsidRPr="00CA2B67" w14:paraId="7B819CE9" w14:textId="77777777" w:rsidTr="00832477">
        <w:trPr>
          <w:jc w:val="center"/>
        </w:trPr>
        <w:tc>
          <w:tcPr>
            <w:tcW w:w="567" w:type="dxa"/>
          </w:tcPr>
          <w:p w14:paraId="5233F6BA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042" w:type="dxa"/>
          </w:tcPr>
          <w:p w14:paraId="2E8D28B8" w14:textId="77777777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приема сведений о доходах, расходах, об имуществе и обязательствах имущественного характера лиц,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замещающих должности, осуществление полномочий по которым влечет за собой обязанность представлять такие сведения, а также лицами, претендующими на замещение указанных должностей. </w:t>
            </w:r>
          </w:p>
          <w:p w14:paraId="785FEAF0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контроля своевременности представления указанных сведений и использования специального программного обеспечения «Справки БК» при заполнении справок о доходах, расходах, об имуществе и обязательствах имущественного характера </w:t>
            </w:r>
          </w:p>
        </w:tc>
        <w:tc>
          <w:tcPr>
            <w:tcW w:w="1980" w:type="dxa"/>
          </w:tcPr>
          <w:p w14:paraId="12C50010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ежегодно, </w:t>
            </w:r>
          </w:p>
          <w:p w14:paraId="2AA0177E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30 апреля (для кандидатов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– в срок, установленный законодательством) </w:t>
            </w:r>
          </w:p>
        </w:tc>
        <w:tc>
          <w:tcPr>
            <w:tcW w:w="2718" w:type="dxa"/>
          </w:tcPr>
          <w:p w14:paraId="5AB200A8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16DB70C3" w14:textId="0D3DCBC5" w:rsidR="006870D6" w:rsidRPr="00D126D1" w:rsidRDefault="008A46E4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доходах, расходах, об имуществе и обязательствах имущественного характера лиц,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замещающих должности, осуществление полномочий по которым влечет за собой обязанность представлять такие сведения, а также лицами, претендующими на замещение указанных должностей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первом квартале </w:t>
            </w:r>
            <w:r w:rsidR="009C4A1F">
              <w:rPr>
                <w:rFonts w:ascii="Times New Roman" w:hAnsi="Times New Roman" w:cs="Times New Roman"/>
                <w:sz w:val="26"/>
                <w:szCs w:val="26"/>
              </w:rPr>
              <w:t>2022 года,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поступали.</w:t>
            </w:r>
          </w:p>
        </w:tc>
      </w:tr>
      <w:tr w:rsidR="006870D6" w:rsidRPr="00CA2B67" w14:paraId="11B6E7C5" w14:textId="77777777" w:rsidTr="00832477">
        <w:trPr>
          <w:jc w:val="center"/>
        </w:trPr>
        <w:tc>
          <w:tcPr>
            <w:tcW w:w="567" w:type="dxa"/>
          </w:tcPr>
          <w:p w14:paraId="366DA010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5042" w:type="dxa"/>
          </w:tcPr>
          <w:p w14:paraId="26A264C0" w14:textId="77777777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муниципальными служащими  </w:t>
            </w:r>
          </w:p>
        </w:tc>
        <w:tc>
          <w:tcPr>
            <w:tcW w:w="1980" w:type="dxa"/>
          </w:tcPr>
          <w:p w14:paraId="3EFFD28C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</w:t>
            </w:r>
          </w:p>
          <w:p w14:paraId="773D128F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1 сентября, следующего за отчетным </w:t>
            </w:r>
          </w:p>
        </w:tc>
        <w:tc>
          <w:tcPr>
            <w:tcW w:w="2718" w:type="dxa"/>
          </w:tcPr>
          <w:p w14:paraId="7CFDDFA6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56AEF9ED" w14:textId="0B61CD28" w:rsidR="006870D6" w:rsidRPr="00D126D1" w:rsidRDefault="008A46E4" w:rsidP="008A46E4">
            <w:pPr>
              <w:spacing w:after="0" w:line="240" w:lineRule="auto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 в первом квартале 2022 года не проводился.</w:t>
            </w:r>
          </w:p>
        </w:tc>
      </w:tr>
      <w:tr w:rsidR="006870D6" w:rsidRPr="00CA2B67" w14:paraId="71494C9F" w14:textId="77777777" w:rsidTr="00832477">
        <w:trPr>
          <w:jc w:val="center"/>
        </w:trPr>
        <w:tc>
          <w:tcPr>
            <w:tcW w:w="567" w:type="dxa"/>
          </w:tcPr>
          <w:p w14:paraId="30E62EE8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042" w:type="dxa"/>
          </w:tcPr>
          <w:p w14:paraId="09A258EB" w14:textId="77777777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проверок достоверности и полноты сведений о доходах, расходах, об имуществе и обязательствах имущественного характера, представленных государственными гражданскими служащими </w:t>
            </w:r>
          </w:p>
        </w:tc>
        <w:tc>
          <w:tcPr>
            <w:tcW w:w="1980" w:type="dxa"/>
          </w:tcPr>
          <w:p w14:paraId="3439F2A8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необходимости (на основании решения о проведении проверки) </w:t>
            </w:r>
          </w:p>
        </w:tc>
        <w:tc>
          <w:tcPr>
            <w:tcW w:w="2718" w:type="dxa"/>
          </w:tcPr>
          <w:p w14:paraId="2E1EF538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74B2252E" w14:textId="77777777" w:rsidR="006870D6" w:rsidRPr="001B032D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отчетном периоде оснований для проведения проверок не было</w:t>
            </w:r>
          </w:p>
        </w:tc>
      </w:tr>
      <w:tr w:rsidR="006870D6" w:rsidRPr="00CA2B67" w14:paraId="2CB914D5" w14:textId="77777777" w:rsidTr="00832477">
        <w:trPr>
          <w:jc w:val="center"/>
        </w:trPr>
        <w:tc>
          <w:tcPr>
            <w:tcW w:w="567" w:type="dxa"/>
          </w:tcPr>
          <w:p w14:paraId="240D53CB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2E54591B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Разработка мет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одических рекомендаций и памяток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по реализации антикоррупционного законодательства</w:t>
            </w:r>
          </w:p>
        </w:tc>
        <w:tc>
          <w:tcPr>
            <w:tcW w:w="1980" w:type="dxa"/>
          </w:tcPr>
          <w:p w14:paraId="74EB29C9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необходимости (в случае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изменений в нормативные правовые акты и иные акты в сфере по противодействи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718" w:type="dxa"/>
          </w:tcPr>
          <w:p w14:paraId="7CAF0112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0BA3F9F6" w14:textId="35FD3ADC" w:rsidR="006870D6" w:rsidRPr="00D126D1" w:rsidRDefault="008A46E4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первом квартале 2022 года памятки и методические рекомендации не разрабатывались.</w:t>
            </w:r>
          </w:p>
        </w:tc>
      </w:tr>
      <w:tr w:rsidR="006870D6" w:rsidRPr="00CA2B67" w14:paraId="1DEE2E3B" w14:textId="77777777" w:rsidTr="00832477">
        <w:trPr>
          <w:jc w:val="center"/>
        </w:trPr>
        <w:tc>
          <w:tcPr>
            <w:tcW w:w="567" w:type="dxa"/>
          </w:tcPr>
          <w:p w14:paraId="5360E746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042" w:type="dxa"/>
          </w:tcPr>
          <w:p w14:paraId="4795559A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Проведение проверок на наличие аффилированности лиц, участвующих в осуществлении закупок товаров, работ, услуг для обеспечения муниципальных нужд, работе аукционных комиссий, в том числе по электронным базам данных единого государственного реестра юридических лиц и единого государственного реестра индивидуальных предпринимателей</w:t>
            </w:r>
          </w:p>
        </w:tc>
        <w:tc>
          <w:tcPr>
            <w:tcW w:w="1980" w:type="dxa"/>
          </w:tcPr>
          <w:p w14:paraId="4701C15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в случае осуществления закуп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товаров, работ, услуг для обеспечения муниципальных нужд</w:t>
            </w:r>
          </w:p>
        </w:tc>
        <w:tc>
          <w:tcPr>
            <w:tcW w:w="2718" w:type="dxa"/>
          </w:tcPr>
          <w:p w14:paraId="29643DD8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05A54344" w14:textId="2BDE49BE" w:rsidR="006870D6" w:rsidRPr="00B31CE1" w:rsidRDefault="006870D6" w:rsidP="007B065A">
            <w:pPr>
              <w:pStyle w:val="ConsPlusNormal"/>
              <w:ind w:right="77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>В отчетном периоде при осуществлении закупок товаров, работ, услуг для обеспечения муниципальных нужд главным специалистом</w:t>
            </w:r>
            <w:r w:rsidR="002050D2">
              <w:rPr>
                <w:rFonts w:ascii="Times New Roman" w:hAnsi="Times New Roman" w:cs="Times New Roman"/>
                <w:sz w:val="26"/>
                <w:szCs w:val="26"/>
              </w:rPr>
              <w:t xml:space="preserve"> анализ не проводился.</w:t>
            </w: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 анализ </w:t>
            </w:r>
            <w:r w:rsidR="00BE0A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 закупок на выявление случаев формирования начальной (максимальной) цены контракта на основе коммерческих предложений организаций, имеющих признаки аффилированности, а также необоснованного разделения на отдельные лоты однородных (идентичных) товаров, работ, услуг. Оснований применения в установленном порядке дисциплинарных взысканий за вышеуказанные нарушения в отчетном периоде не установлено.  </w:t>
            </w:r>
          </w:p>
          <w:p w14:paraId="3012393B" w14:textId="1F1F8998" w:rsidR="006870D6" w:rsidRDefault="006870D6" w:rsidP="007B065A">
            <w:pPr>
              <w:pStyle w:val="ConsPlusNormal"/>
              <w:ind w:right="77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В отчетном периоде при осуществлении закупок товаров, работ, услуг для обеспечения муниципальных нужд главным специалистом проведен анализ </w:t>
            </w:r>
            <w:r w:rsidR="00BE0A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 закупки на наличие аффилированности лиц, участвующих в осуществлении закупок товаров, работ, услуг для обеспечения муниципальных нужд с учетом электронным базам данных единого государственного реестра </w:t>
            </w:r>
            <w:r w:rsidRPr="00B31C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юридических лиц и единого государственного реестра индивидуальных предпринимателей, а также документов, хранящихся в личных делах сотрудников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нкета,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екларация о возможной заинтересованности, трудовая книжка).  </w:t>
            </w:r>
          </w:p>
          <w:p w14:paraId="462A68BF" w14:textId="77777777" w:rsidR="006870D6" w:rsidRPr="00B31CE1" w:rsidRDefault="006870D6" w:rsidP="007B065A">
            <w:pPr>
              <w:pStyle w:val="ConsPlusNormal"/>
              <w:ind w:right="77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>Наличие аффилированности лиц, участвующих в закупке, не установлено.</w:t>
            </w:r>
          </w:p>
          <w:p w14:paraId="640138D5" w14:textId="77777777" w:rsidR="006870D6" w:rsidRPr="00D126D1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0D6" w:rsidRPr="00CA2B67" w14:paraId="344A28C1" w14:textId="77777777" w:rsidTr="00832477">
        <w:trPr>
          <w:jc w:val="center"/>
        </w:trPr>
        <w:tc>
          <w:tcPr>
            <w:tcW w:w="567" w:type="dxa"/>
          </w:tcPr>
          <w:p w14:paraId="557041A8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4E93BB06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мер по повышению эффективности кадровой работы в части, касающейся ведения личных дел муниципальных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80" w:type="dxa"/>
          </w:tcPr>
          <w:p w14:paraId="147AABBA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ежегодно,</w:t>
            </w:r>
          </w:p>
          <w:p w14:paraId="411AAA2E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2718" w:type="dxa"/>
          </w:tcPr>
          <w:p w14:paraId="36FF759C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3409D4E9" w14:textId="42EC7883" w:rsidR="005F5F03" w:rsidRPr="00801B5A" w:rsidRDefault="005F5F03" w:rsidP="005F5F03">
            <w:pPr>
              <w:tabs>
                <w:tab w:val="left" w:pos="3513"/>
              </w:tabs>
              <w:spacing w:after="0" w:line="240" w:lineRule="auto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первом квартале 2022 года была проанализирована 1 анкета муниципального служащего.</w:t>
            </w:r>
            <w:r w:rsidRPr="00801B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1B5A">
              <w:rPr>
                <w:rFonts w:ascii="Times New Roman" w:hAnsi="Times New Roman"/>
                <w:sz w:val="26"/>
                <w:szCs w:val="26"/>
              </w:rPr>
              <w:t>Конфликт интересов не обнаружен.</w:t>
            </w:r>
          </w:p>
          <w:p w14:paraId="014FC5C8" w14:textId="306B5E43" w:rsidR="005F5F03" w:rsidRPr="005F5F03" w:rsidRDefault="005F5F03" w:rsidP="005F5F03">
            <w:pPr>
              <w:tabs>
                <w:tab w:val="left" w:pos="3513"/>
              </w:tabs>
              <w:spacing w:after="0" w:line="240" w:lineRule="auto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C63308B" w14:textId="3F4154EB" w:rsidR="006870D6" w:rsidRPr="005F5F03" w:rsidRDefault="006870D6" w:rsidP="007B065A">
            <w:pPr>
              <w:tabs>
                <w:tab w:val="left" w:pos="3513"/>
              </w:tabs>
              <w:spacing w:after="0" w:line="240" w:lineRule="auto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70D6" w:rsidRPr="00CA2B67" w14:paraId="405FB0B5" w14:textId="77777777" w:rsidTr="00832477">
        <w:trPr>
          <w:jc w:val="center"/>
        </w:trPr>
        <w:tc>
          <w:tcPr>
            <w:tcW w:w="567" w:type="dxa"/>
          </w:tcPr>
          <w:p w14:paraId="1C0A347B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4E8C0748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оценки коррупционных рисков, возникающих при осуществлении муниципальными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своих функций, и внесение уточнений в перечни должностей муниципальной службы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замещение которых связано с коррупционными рисками</w:t>
            </w:r>
          </w:p>
        </w:tc>
        <w:tc>
          <w:tcPr>
            <w:tcW w:w="1980" w:type="dxa"/>
          </w:tcPr>
          <w:p w14:paraId="6D0042A0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ежегодно, </w:t>
            </w:r>
          </w:p>
          <w:p w14:paraId="3E08DC6D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до 5 декабря</w:t>
            </w:r>
          </w:p>
        </w:tc>
        <w:tc>
          <w:tcPr>
            <w:tcW w:w="2718" w:type="dxa"/>
          </w:tcPr>
          <w:p w14:paraId="74FD1571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2C2C73B5" w14:textId="77777777" w:rsidR="006870D6" w:rsidRPr="008C464F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должности муниципальной службы внесены в Перечень должностей муниципальной службы, замещение которых связано с коррупционными рисками</w:t>
            </w:r>
          </w:p>
        </w:tc>
      </w:tr>
      <w:tr w:rsidR="006870D6" w:rsidRPr="00CA2B67" w14:paraId="55BC4A1B" w14:textId="77777777" w:rsidTr="00832477">
        <w:trPr>
          <w:trHeight w:val="1500"/>
          <w:jc w:val="center"/>
        </w:trPr>
        <w:tc>
          <w:tcPr>
            <w:tcW w:w="567" w:type="dxa"/>
          </w:tcPr>
          <w:p w14:paraId="320AF44F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042" w:type="dxa"/>
          </w:tcPr>
          <w:p w14:paraId="694B4B65" w14:textId="77777777" w:rsidR="006870D6" w:rsidRPr="005809AF" w:rsidRDefault="006870D6" w:rsidP="0029022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09AF">
              <w:rPr>
                <w:rFonts w:ascii="Times New Roman" w:hAnsi="Times New Roman"/>
                <w:sz w:val="26"/>
                <w:szCs w:val="26"/>
              </w:rPr>
              <w:t>Подготовка информационно-аналитического обзора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09AF">
              <w:rPr>
                <w:rFonts w:ascii="Times New Roman" w:hAnsi="Times New Roman"/>
                <w:sz w:val="26"/>
                <w:szCs w:val="26"/>
              </w:rPr>
              <w:t>результатов работы по противодействию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09A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Счетной палате МО Оренбургский район</w:t>
            </w:r>
            <w:r w:rsidRPr="005809AF">
              <w:rPr>
                <w:rFonts w:ascii="Times New Roman" w:hAnsi="Times New Roman"/>
                <w:sz w:val="26"/>
                <w:szCs w:val="26"/>
              </w:rPr>
              <w:t>, размещение его на официальных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09AF">
              <w:rPr>
                <w:rFonts w:ascii="Times New Roman" w:hAnsi="Times New Roman"/>
                <w:sz w:val="26"/>
                <w:szCs w:val="26"/>
              </w:rPr>
              <w:t>сайтах указанных органов в сети Интернет</w:t>
            </w:r>
          </w:p>
        </w:tc>
        <w:tc>
          <w:tcPr>
            <w:tcW w:w="1980" w:type="dxa"/>
          </w:tcPr>
          <w:p w14:paraId="08985396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  <w:p w14:paraId="56CB5890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(до 5 июля,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211798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25 декабря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18" w:type="dxa"/>
          </w:tcPr>
          <w:p w14:paraId="03713659" w14:textId="77777777" w:rsidR="006870D6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  <w:p w14:paraId="293EAE2E" w14:textId="77777777" w:rsidR="006870D6" w:rsidRPr="007C7780" w:rsidRDefault="006870D6" w:rsidP="0029022E">
            <w:pPr>
              <w:tabs>
                <w:tab w:val="left" w:pos="180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4289" w:type="dxa"/>
          </w:tcPr>
          <w:p w14:paraId="64ACD6E0" w14:textId="501A6D33" w:rsidR="006870D6" w:rsidRPr="00467293" w:rsidRDefault="006D2DEA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размещался</w:t>
            </w:r>
          </w:p>
        </w:tc>
      </w:tr>
      <w:tr w:rsidR="006870D6" w:rsidRPr="00CA2B67" w14:paraId="18C5615E" w14:textId="77777777" w:rsidTr="00832477">
        <w:trPr>
          <w:jc w:val="center"/>
        </w:trPr>
        <w:tc>
          <w:tcPr>
            <w:tcW w:w="567" w:type="dxa"/>
          </w:tcPr>
          <w:p w14:paraId="3373DBE1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7EC71A0E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1980" w:type="dxa"/>
          </w:tcPr>
          <w:p w14:paraId="373F8AB1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</w:t>
            </w:r>
          </w:p>
          <w:p w14:paraId="1BB868AB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до 9 декабря</w:t>
            </w:r>
          </w:p>
        </w:tc>
        <w:tc>
          <w:tcPr>
            <w:tcW w:w="2718" w:type="dxa"/>
          </w:tcPr>
          <w:p w14:paraId="0C941CB9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291EAC51" w14:textId="77777777" w:rsidR="006870D6" w:rsidRPr="00D126D1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не проводились</w:t>
            </w:r>
          </w:p>
        </w:tc>
      </w:tr>
      <w:tr w:rsidR="006870D6" w:rsidRPr="00CA2B67" w14:paraId="49621881" w14:textId="77777777" w:rsidTr="00832477">
        <w:trPr>
          <w:jc w:val="center"/>
        </w:trPr>
        <w:tc>
          <w:tcPr>
            <w:tcW w:w="567" w:type="dxa"/>
          </w:tcPr>
          <w:p w14:paraId="673500A1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042" w:type="dxa"/>
          </w:tcPr>
          <w:p w14:paraId="77660424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представления сведений в реестр лиц, уволенных в связи с утратой доверия, в соответствии с </w:t>
            </w:r>
            <w:hyperlink r:id="rId5" w:history="1">
              <w:r w:rsidRPr="00D126D1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постановлением</w:t>
              </w:r>
            </w:hyperlink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5 марта 2018 года N 228</w:t>
            </w:r>
          </w:p>
        </w:tc>
        <w:tc>
          <w:tcPr>
            <w:tcW w:w="1980" w:type="dxa"/>
          </w:tcPr>
          <w:p w14:paraId="1FB9C940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718" w:type="dxa"/>
          </w:tcPr>
          <w:p w14:paraId="356A4C94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4A08A9AC" w14:textId="77777777" w:rsidR="006870D6" w:rsidRPr="00D126D1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ведени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в реестр лиц, уволенных в связи с утратой доверия, в соответствии с </w:t>
            </w:r>
            <w:hyperlink r:id="rId6" w:history="1">
              <w:r w:rsidRPr="00D126D1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постановлением</w:t>
              </w:r>
            </w:hyperlink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5 марта 2018 года N 228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направлялись, поскольку отсутствовали основания для их направлений</w:t>
            </w:r>
          </w:p>
        </w:tc>
      </w:tr>
      <w:tr w:rsidR="006870D6" w:rsidRPr="00CA2B67" w14:paraId="300FE60E" w14:textId="77777777" w:rsidTr="00832477">
        <w:trPr>
          <w:jc w:val="center"/>
        </w:trPr>
        <w:tc>
          <w:tcPr>
            <w:tcW w:w="14596" w:type="dxa"/>
            <w:gridSpan w:val="5"/>
          </w:tcPr>
          <w:p w14:paraId="5352F1B7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III. Мониторинг коррупциогенных факторов и мер антикоррупционной политики</w:t>
            </w:r>
          </w:p>
        </w:tc>
      </w:tr>
      <w:tr w:rsidR="006870D6" w:rsidRPr="00CA2B67" w14:paraId="4C656726" w14:textId="77777777" w:rsidTr="00832477">
        <w:trPr>
          <w:jc w:val="center"/>
        </w:trPr>
        <w:tc>
          <w:tcPr>
            <w:tcW w:w="567" w:type="dxa"/>
          </w:tcPr>
          <w:p w14:paraId="6CF96221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6366AEC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Проведение анализа публикаций антикоррупционной тематики в средствах массовой информации, интернет-ресурсах</w:t>
            </w:r>
          </w:p>
        </w:tc>
        <w:tc>
          <w:tcPr>
            <w:tcW w:w="1980" w:type="dxa"/>
          </w:tcPr>
          <w:p w14:paraId="60B0BEF7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егодно, </w:t>
            </w:r>
          </w:p>
          <w:p w14:paraId="779B04C2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31 декабря </w:t>
            </w:r>
          </w:p>
        </w:tc>
        <w:tc>
          <w:tcPr>
            <w:tcW w:w="2718" w:type="dxa"/>
          </w:tcPr>
          <w:p w14:paraId="1112906C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103B4226" w14:textId="18EA7107" w:rsidR="006870D6" w:rsidRPr="00D126D1" w:rsidRDefault="007B065A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6870D6" w:rsidRPr="00CA2B67" w14:paraId="625DF2EC" w14:textId="77777777" w:rsidTr="00832477">
        <w:trPr>
          <w:jc w:val="center"/>
        </w:trPr>
        <w:tc>
          <w:tcPr>
            <w:tcW w:w="14596" w:type="dxa"/>
            <w:gridSpan w:val="5"/>
          </w:tcPr>
          <w:p w14:paraId="6932F13F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IV. Антикоррупционное просвещение, обучение и воспитание</w:t>
            </w:r>
          </w:p>
        </w:tc>
      </w:tr>
      <w:tr w:rsidR="006870D6" w:rsidRPr="00CA2B67" w14:paraId="5852B17A" w14:textId="77777777" w:rsidTr="00832477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bottom w:val="nil"/>
            </w:tcBorders>
          </w:tcPr>
          <w:p w14:paraId="493D3D4C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  <w:tcBorders>
              <w:bottom w:val="nil"/>
            </w:tcBorders>
          </w:tcPr>
          <w:p w14:paraId="4D656639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квалификации муниципальных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, в должностные обязанности которых входит участие в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противодействии коррупции</w:t>
            </w:r>
          </w:p>
        </w:tc>
        <w:tc>
          <w:tcPr>
            <w:tcW w:w="1980" w:type="dxa"/>
            <w:tcBorders>
              <w:bottom w:val="nil"/>
            </w:tcBorders>
          </w:tcPr>
          <w:p w14:paraId="460F7BD6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жегодно</w:t>
            </w:r>
          </w:p>
        </w:tc>
        <w:tc>
          <w:tcPr>
            <w:tcW w:w="2718" w:type="dxa"/>
            <w:tcBorders>
              <w:bottom w:val="nil"/>
            </w:tcBorders>
          </w:tcPr>
          <w:p w14:paraId="5B0EA67E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  <w:tcBorders>
              <w:bottom w:val="nil"/>
            </w:tcBorders>
          </w:tcPr>
          <w:p w14:paraId="5C16233D" w14:textId="28066129" w:rsidR="006870D6" w:rsidRPr="00D126D1" w:rsidRDefault="006D2DEA" w:rsidP="007E63B9">
            <w:pPr>
              <w:tabs>
                <w:tab w:val="left" w:pos="3229"/>
              </w:tabs>
              <w:spacing w:after="0" w:line="276" w:lineRule="atLeast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Обучение в первом квартале 2022 года не осуществлялось.</w:t>
            </w:r>
            <w:r w:rsidR="00B02132">
              <w:rPr>
                <w:rFonts w:ascii="Times New Roman" w:hAnsi="Times New Roman"/>
                <w:sz w:val="26"/>
                <w:szCs w:val="26"/>
              </w:rPr>
              <w:t xml:space="preserve"> Обучение запланировано на 2 квартал 2022 года</w:t>
            </w:r>
          </w:p>
        </w:tc>
      </w:tr>
      <w:tr w:rsidR="006870D6" w:rsidRPr="00CA2B67" w14:paraId="75C00E77" w14:textId="77777777" w:rsidTr="00832477">
        <w:trPr>
          <w:jc w:val="center"/>
        </w:trPr>
        <w:tc>
          <w:tcPr>
            <w:tcW w:w="567" w:type="dxa"/>
          </w:tcPr>
          <w:p w14:paraId="776F78B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0A783904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Обучение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, впервые поступивших на муниципальную службу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980" w:type="dxa"/>
          </w:tcPr>
          <w:p w14:paraId="41300B38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не позднее 1 года со дня поступления на государственную гражданскую службу</w:t>
            </w:r>
          </w:p>
        </w:tc>
        <w:tc>
          <w:tcPr>
            <w:tcW w:w="2718" w:type="dxa"/>
          </w:tcPr>
          <w:p w14:paraId="6B2B4918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76A0112E" w14:textId="4B222781" w:rsidR="006870D6" w:rsidRPr="00D126D1" w:rsidRDefault="00B02132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Обучение не проходили.</w:t>
            </w:r>
          </w:p>
        </w:tc>
      </w:tr>
      <w:tr w:rsidR="006870D6" w:rsidRPr="00CA2B67" w14:paraId="7DE88BF0" w14:textId="77777777" w:rsidTr="00832477">
        <w:trPr>
          <w:jc w:val="center"/>
        </w:trPr>
        <w:tc>
          <w:tcPr>
            <w:tcW w:w="567" w:type="dxa"/>
          </w:tcPr>
          <w:p w14:paraId="63F7D5B4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5CE3894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конференций (семинаров, круглых столов) антикоррупционной тематики</w:t>
            </w:r>
          </w:p>
        </w:tc>
        <w:tc>
          <w:tcPr>
            <w:tcW w:w="1980" w:type="dxa"/>
          </w:tcPr>
          <w:p w14:paraId="435D459B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жегодно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C441BDB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31 декабря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18" w:type="dxa"/>
          </w:tcPr>
          <w:p w14:paraId="0BED8484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32017B6B" w14:textId="0F696894" w:rsidR="006870D6" w:rsidRPr="00D126D1" w:rsidRDefault="006870D6" w:rsidP="009C4A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02132">
              <w:rPr>
                <w:rFonts w:ascii="Times New Roman" w:hAnsi="Times New Roman" w:cs="Times New Roman"/>
                <w:sz w:val="26"/>
                <w:szCs w:val="26"/>
              </w:rPr>
              <w:t xml:space="preserve"> первом квартале приняли участие в обучающем семинаре, который проводила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213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дминистраци</w:t>
            </w:r>
            <w:r w:rsidR="00B02132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Оренбургский район</w:t>
            </w:r>
          </w:p>
        </w:tc>
      </w:tr>
      <w:tr w:rsidR="006870D6" w:rsidRPr="00CA2B67" w14:paraId="209F046A" w14:textId="77777777" w:rsidTr="00832477">
        <w:trPr>
          <w:jc w:val="center"/>
        </w:trPr>
        <w:tc>
          <w:tcPr>
            <w:tcW w:w="14596" w:type="dxa"/>
            <w:gridSpan w:val="5"/>
          </w:tcPr>
          <w:p w14:paraId="5D4D6EBF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V. Противодействие коррупции в сфере закупок товаров, работ, услуг для обеспечения</w:t>
            </w:r>
          </w:p>
          <w:p w14:paraId="7E9E7943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государственных и муниципальных нужд</w:t>
            </w:r>
          </w:p>
        </w:tc>
      </w:tr>
      <w:tr w:rsidR="006870D6" w:rsidRPr="00CA2B67" w14:paraId="2F51F0D0" w14:textId="77777777" w:rsidTr="00832477">
        <w:trPr>
          <w:jc w:val="center"/>
        </w:trPr>
        <w:tc>
          <w:tcPr>
            <w:tcW w:w="567" w:type="dxa"/>
          </w:tcPr>
          <w:p w14:paraId="0F7920C4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4EAB2E8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Систематизация деятельности по выявлению случаев формирования начальной (максимальной) цены контракта на основе коммерческих предложений организаций, имеющих признаки аффилированности, а также необоснованного разделения на отдельные лоты однородных (идентичных) товаров, работ, услуг. Применение в установленном порядке к лицам, допустившим такие случаи, дисциплинарные взыскания, предусмотренные законодательством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Российской Федерации, в зависимости от тяжести дисциплинарного проступка (вплоть до увольнения) и уменьшение размера выплат стимулирующего характера в порядке, предусмотренном муниципальными правовыми актами, устанавливающими условия оплаты труда соответствующих работников</w:t>
            </w:r>
          </w:p>
        </w:tc>
        <w:tc>
          <w:tcPr>
            <w:tcW w:w="1980" w:type="dxa"/>
          </w:tcPr>
          <w:p w14:paraId="2ADE2E7F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случае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закуп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товаров, работ, услуг для обеспечения</w:t>
            </w:r>
          </w:p>
          <w:p w14:paraId="28AA8B2A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государственных и муниципальных нужд</w:t>
            </w:r>
          </w:p>
        </w:tc>
        <w:tc>
          <w:tcPr>
            <w:tcW w:w="2718" w:type="dxa"/>
          </w:tcPr>
          <w:p w14:paraId="31A9999C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5276B6DC" w14:textId="77777777" w:rsidR="006870D6" w:rsidRPr="00D126D1" w:rsidRDefault="006870D6" w:rsidP="007E63B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проведении анализы данные случаи не выявлены. Меры дисциплинарной ответственности не применялись.</w:t>
            </w:r>
          </w:p>
        </w:tc>
      </w:tr>
      <w:tr w:rsidR="006870D6" w:rsidRPr="00CA2B67" w14:paraId="34838E73" w14:textId="77777777" w:rsidTr="00832477">
        <w:trPr>
          <w:jc w:val="center"/>
        </w:trPr>
        <w:tc>
          <w:tcPr>
            <w:tcW w:w="14596" w:type="dxa"/>
            <w:gridSpan w:val="5"/>
          </w:tcPr>
          <w:p w14:paraId="75901BB3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VI. Привлечение институтов гражданского общества к работе по противодействию коррупции</w:t>
            </w:r>
          </w:p>
        </w:tc>
      </w:tr>
      <w:tr w:rsidR="006870D6" w:rsidRPr="00CA2B67" w14:paraId="6824EA23" w14:textId="77777777" w:rsidTr="00832477">
        <w:trPr>
          <w:jc w:val="center"/>
        </w:trPr>
        <w:tc>
          <w:tcPr>
            <w:tcW w:w="567" w:type="dxa"/>
          </w:tcPr>
          <w:p w14:paraId="35FCA553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85F28EF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Привлечение представителей институтов гражданского общества к разработке проектов муниципальных правовых актов по вопросам противодействия коррупции</w:t>
            </w:r>
          </w:p>
        </w:tc>
        <w:tc>
          <w:tcPr>
            <w:tcW w:w="1980" w:type="dxa"/>
          </w:tcPr>
          <w:p w14:paraId="35B2331D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по мере необходимости </w:t>
            </w:r>
          </w:p>
        </w:tc>
        <w:tc>
          <w:tcPr>
            <w:tcW w:w="2718" w:type="dxa"/>
          </w:tcPr>
          <w:p w14:paraId="105FB4A8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42A251B2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привлеклись</w:t>
            </w:r>
          </w:p>
        </w:tc>
      </w:tr>
    </w:tbl>
    <w:p w14:paraId="230A52CA" w14:textId="77777777" w:rsidR="008F2868" w:rsidRDefault="008F2868"/>
    <w:sectPr w:rsidR="008F2868" w:rsidSect="00BC69F0">
      <w:pgSz w:w="16838" w:h="11905" w:orient="landscape"/>
      <w:pgMar w:top="719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D8"/>
    <w:rsid w:val="000417F0"/>
    <w:rsid w:val="00074ECB"/>
    <w:rsid w:val="00162ED8"/>
    <w:rsid w:val="002050D2"/>
    <w:rsid w:val="00224CE6"/>
    <w:rsid w:val="00296F27"/>
    <w:rsid w:val="00303D9C"/>
    <w:rsid w:val="00337A6B"/>
    <w:rsid w:val="00352780"/>
    <w:rsid w:val="00383762"/>
    <w:rsid w:val="00547952"/>
    <w:rsid w:val="0058506C"/>
    <w:rsid w:val="005F0AD8"/>
    <w:rsid w:val="005F0F01"/>
    <w:rsid w:val="005F5F03"/>
    <w:rsid w:val="006466C3"/>
    <w:rsid w:val="006870D6"/>
    <w:rsid w:val="006D07AB"/>
    <w:rsid w:val="006D2798"/>
    <w:rsid w:val="006D2DEA"/>
    <w:rsid w:val="007B065A"/>
    <w:rsid w:val="007E63B9"/>
    <w:rsid w:val="00832477"/>
    <w:rsid w:val="008A46E4"/>
    <w:rsid w:val="008F2868"/>
    <w:rsid w:val="009C4A1F"/>
    <w:rsid w:val="00A36F22"/>
    <w:rsid w:val="00A37CEF"/>
    <w:rsid w:val="00AA6BCA"/>
    <w:rsid w:val="00B02132"/>
    <w:rsid w:val="00BE0A97"/>
    <w:rsid w:val="00FE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FE7A"/>
  <w15:chartTrackingRefBased/>
  <w15:docId w15:val="{7DD87175-B533-43CC-9442-F80ED376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0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D4B4CC1E1D75A19E2847DD60FC63BCA40A3B5E29E56FE8B8BD57901BBD9499CD6EC72074A96A58DFA68753EB69p1F" TargetMode="External"/><Relationship Id="rId5" Type="http://schemas.openxmlformats.org/officeDocument/2006/relationships/hyperlink" Target="consultantplus://offline/ref=40D4B4CC1E1D75A19E2847DD60FC63BCA40A3B5E29E56FE8B8BD57901BBD9499CD6EC72074A96A58DFA68753EB69p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0C092-A335-49A9-9ED8-D13C0712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Шнитенкова Юлия Михайловна</dc:creator>
  <cp:keywords/>
  <dc:description/>
  <cp:lastModifiedBy>Шнитенкова Юлия Михайловна</cp:lastModifiedBy>
  <cp:revision>34</cp:revision>
  <dcterms:created xsi:type="dcterms:W3CDTF">2022-06-30T04:30:00Z</dcterms:created>
  <dcterms:modified xsi:type="dcterms:W3CDTF">2022-06-30T06:28:00Z</dcterms:modified>
</cp:coreProperties>
</file>